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074C8" w14:textId="77777777" w:rsidR="00A0158B" w:rsidRPr="00B04C0D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i/>
          <w:szCs w:val="32"/>
        </w:rPr>
      </w:pPr>
      <w:r w:rsidRPr="00B04C0D">
        <w:rPr>
          <w:rFonts w:ascii="Times New Roman" w:hAnsi="Times New Roman"/>
          <w:i/>
          <w:szCs w:val="32"/>
        </w:rPr>
        <w:t>PUC Interoffice Memorandum</w:t>
      </w:r>
    </w:p>
    <w:p w14:paraId="2D7CEABC" w14:textId="77777777" w:rsidR="00B04C0D" w:rsidRDefault="00B04C0D" w:rsidP="00B04C0D">
      <w:pPr>
        <w:tabs>
          <w:tab w:val="left" w:pos="1440"/>
        </w:tabs>
        <w:spacing w:after="0" w:line="240" w:lineRule="auto"/>
        <w:jc w:val="both"/>
        <w:rPr>
          <w:rFonts w:cs="Times New Roman"/>
          <w:b/>
          <w:szCs w:val="24"/>
        </w:rPr>
      </w:pPr>
    </w:p>
    <w:p w14:paraId="2C45EC1D" w14:textId="77777777" w:rsidR="00B04C0D" w:rsidRDefault="00B04C0D" w:rsidP="00B04C0D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>To:</w:t>
      </w:r>
      <w:r>
        <w:rPr>
          <w:rFonts w:cs="Times New Roman"/>
          <w:szCs w:val="24"/>
        </w:rPr>
        <w:tab/>
        <w:t>Skyler Collins, Attorney</w:t>
      </w:r>
    </w:p>
    <w:p w14:paraId="117FE8C2" w14:textId="77777777" w:rsidR="00B04C0D" w:rsidRDefault="00B04C0D" w:rsidP="00B04C0D">
      <w:pPr>
        <w:spacing w:after="0" w:line="240" w:lineRule="auto"/>
        <w:ind w:left="144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Legal Division</w:t>
      </w:r>
    </w:p>
    <w:p w14:paraId="7311143E" w14:textId="77777777" w:rsidR="00B04C0D" w:rsidRDefault="00B04C0D" w:rsidP="00B04C0D">
      <w:pPr>
        <w:spacing w:after="0" w:line="240" w:lineRule="auto"/>
        <w:jc w:val="both"/>
        <w:rPr>
          <w:rFonts w:cs="Times New Roman"/>
          <w:szCs w:val="24"/>
        </w:rPr>
      </w:pPr>
    </w:p>
    <w:p w14:paraId="71429072" w14:textId="77777777" w:rsidR="00B04C0D" w:rsidRDefault="00B04C0D" w:rsidP="00B04C0D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>Thru:</w:t>
      </w:r>
      <w:r>
        <w:rPr>
          <w:rFonts w:cs="Times New Roman"/>
          <w:szCs w:val="24"/>
        </w:rPr>
        <w:tab/>
        <w:t>Lisa Fuentes, Manager</w:t>
      </w:r>
    </w:p>
    <w:p w14:paraId="21AC646B" w14:textId="77777777" w:rsidR="00B04C0D" w:rsidRDefault="00B04C0D" w:rsidP="00B04C0D">
      <w:pPr>
        <w:ind w:left="1440"/>
        <w:rPr>
          <w:rFonts w:cs="Times New Roman"/>
        </w:rPr>
      </w:pPr>
      <w:r>
        <w:rPr>
          <w:rFonts w:cs="Times New Roman"/>
        </w:rPr>
        <w:t>Water Utility Regulation Division</w:t>
      </w:r>
    </w:p>
    <w:p w14:paraId="6D953236" w14:textId="77777777" w:rsidR="00B04C0D" w:rsidRDefault="00B04C0D" w:rsidP="00B04C0D">
      <w:pPr>
        <w:tabs>
          <w:tab w:val="left" w:pos="1440"/>
        </w:tabs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b/>
          <w:szCs w:val="24"/>
        </w:rPr>
        <w:t>From:</w:t>
      </w:r>
      <w:r>
        <w:rPr>
          <w:rFonts w:cs="Times New Roman"/>
          <w:szCs w:val="24"/>
        </w:rPr>
        <w:tab/>
        <w:t>Emily Sears, Financial Analyst</w:t>
      </w:r>
    </w:p>
    <w:p w14:paraId="0FB43D8D" w14:textId="77777777" w:rsidR="00B04C0D" w:rsidRDefault="00B04C0D" w:rsidP="00B04C0D">
      <w:pPr>
        <w:ind w:left="1440"/>
        <w:rPr>
          <w:rFonts w:cs="Times New Roman"/>
        </w:rPr>
      </w:pPr>
      <w:r>
        <w:rPr>
          <w:rFonts w:cs="Times New Roman"/>
        </w:rPr>
        <w:t>Water Utility Regulation Division</w:t>
      </w:r>
    </w:p>
    <w:p w14:paraId="10AA0E7C" w14:textId="77777777" w:rsidR="00B04C0D" w:rsidRDefault="00B04C0D" w:rsidP="00B04C0D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Date:</w:t>
      </w:r>
      <w:r>
        <w:rPr>
          <w:rFonts w:cs="Times New Roman"/>
          <w:szCs w:val="24"/>
        </w:rPr>
        <w:t xml:space="preserve">  </w:t>
      </w:r>
      <w:r>
        <w:rPr>
          <w:rFonts w:cs="Times New Roman"/>
          <w:szCs w:val="24"/>
        </w:rPr>
        <w:tab/>
        <w:t>August 16, 2018</w:t>
      </w:r>
    </w:p>
    <w:p w14:paraId="66FA70BA" w14:textId="77777777" w:rsidR="00B04C0D" w:rsidRDefault="00B04C0D" w:rsidP="00B04C0D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szCs w:val="24"/>
        </w:rPr>
      </w:pPr>
    </w:p>
    <w:p w14:paraId="30C38CED" w14:textId="77777777" w:rsidR="00B04C0D" w:rsidRDefault="00B04C0D" w:rsidP="00B04C0D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i/>
          <w:szCs w:val="24"/>
        </w:rPr>
      </w:pPr>
      <w:r>
        <w:rPr>
          <w:rFonts w:cs="Times New Roman"/>
          <w:b/>
          <w:szCs w:val="24"/>
        </w:rPr>
        <w:t>Subject:</w:t>
      </w:r>
      <w:r>
        <w:rPr>
          <w:rFonts w:cs="Times New Roman"/>
          <w:b/>
          <w:szCs w:val="24"/>
        </w:rPr>
        <w:tab/>
        <w:t>Docket 48532</w:t>
      </w:r>
      <w:r>
        <w:rPr>
          <w:rFonts w:cs="Times New Roman"/>
          <w:szCs w:val="24"/>
        </w:rPr>
        <w:t xml:space="preserve">, </w:t>
      </w:r>
      <w:r>
        <w:rPr>
          <w:rFonts w:cs="Times New Roman"/>
          <w:i/>
          <w:szCs w:val="24"/>
        </w:rPr>
        <w:t>Application of J&amp;S Water Company, LLC and Nerro Supply, LLC for Sale, Transfer, or Merger of Facilities and Certificate Rights in Harris, Chambers, and Liberty Counties</w:t>
      </w:r>
    </w:p>
    <w:p w14:paraId="59023584" w14:textId="77777777" w:rsidR="00B04C0D" w:rsidRDefault="00B04C0D" w:rsidP="00B04C0D">
      <w:pPr>
        <w:tabs>
          <w:tab w:val="left" w:pos="1440"/>
        </w:tabs>
        <w:spacing w:after="0"/>
        <w:ind w:left="1440" w:hanging="1440"/>
        <w:jc w:val="both"/>
        <w:rPr>
          <w:rFonts w:cs="Times New Roman"/>
          <w:szCs w:val="24"/>
        </w:rPr>
      </w:pPr>
    </w:p>
    <w:p w14:paraId="44CBE57D" w14:textId="77777777" w:rsidR="00B04C0D" w:rsidRDefault="00B04C0D" w:rsidP="00B04C0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>
        <w:rPr>
          <w:rFonts w:cs="Times New Roman"/>
          <w:szCs w:val="24"/>
        </w:rPr>
        <w:t>On July 18, 2018, J&amp;S Water Company, LLC (Seller) and Nerro Supply, LLC (Purchaser) (collectively, Applicants)</w:t>
      </w:r>
      <w:r>
        <w:rPr>
          <w:rFonts w:cs="Times New Roman"/>
          <w:i/>
          <w:szCs w:val="24"/>
        </w:rPr>
        <w:t xml:space="preserve"> </w:t>
      </w:r>
      <w:r>
        <w:rPr>
          <w:rFonts w:cs="Times New Roman"/>
          <w:szCs w:val="24"/>
        </w:rPr>
        <w:t xml:space="preserve">filed an application for </w:t>
      </w:r>
      <w:r>
        <w:rPr>
          <w:rFonts w:cs="Times New Roman"/>
          <w:bCs/>
        </w:rPr>
        <w:t>Sale, Transfer, or Merger (STM) of facilities and certificate rights in Harris, Chambers, and Liberty</w:t>
      </w:r>
      <w:r>
        <w:rPr>
          <w:color w:val="FF0000"/>
        </w:rPr>
        <w:fldChar w:fldCharType="begin"/>
      </w:r>
      <w:r>
        <w:rPr>
          <w:rFonts w:cs="Times New Roman"/>
          <w:color w:val="FF0000"/>
          <w:highlight w:val="yellow"/>
        </w:rPr>
        <w:instrText xml:space="preserve"> MERGEFIELD County </w:instrText>
      </w:r>
      <w:r>
        <w:rPr>
          <w:color w:val="FF0000"/>
        </w:rPr>
        <w:fldChar w:fldCharType="end"/>
      </w:r>
      <w:r>
        <w:rPr>
          <w:rFonts w:cs="Times New Roman"/>
          <w:bCs/>
        </w:rPr>
        <w:t xml:space="preserve"> Counties, Texas, pursuant to Texas Water Code Ann. </w:t>
      </w:r>
      <w:r>
        <w:rPr>
          <w:rFonts w:cs="Times New Roman"/>
          <w:szCs w:val="24"/>
        </w:rPr>
        <w:t xml:space="preserve">(TWC) </w:t>
      </w:r>
      <w:r>
        <w:rPr>
          <w:rFonts w:cs="Times New Roman"/>
          <w:bCs/>
        </w:rPr>
        <w:t xml:space="preserve">§ 13.301 and the 16 Texas Administrative Code (TAC) § 24.109.  Specifically, the Purchaser seeks approval to acquire a portion of the facilities and to transfer water and sewer service area from the Seller under </w:t>
      </w:r>
      <w:r>
        <w:rPr>
          <w:rFonts w:cs="Times New Roman"/>
        </w:rPr>
        <w:t xml:space="preserve">water Certificate of Convenience and Necessity (CCN) No. </w:t>
      </w:r>
      <w:r>
        <w:t>12085</w:t>
      </w:r>
      <w:r>
        <w:rPr>
          <w:rFonts w:cs="Times New Roman"/>
        </w:rPr>
        <w:t xml:space="preserve"> and sewer CCN No. </w:t>
      </w:r>
      <w:r>
        <w:fldChar w:fldCharType="begin"/>
      </w:r>
      <w:r>
        <w:rPr>
          <w:rFonts w:cs="Times New Roman"/>
          <w:highlight w:val="yellow"/>
        </w:rPr>
        <w:instrText xml:space="preserve"> MERGEFIELD Sewer_CCN__ </w:instrText>
      </w:r>
      <w:r>
        <w:fldChar w:fldCharType="separate"/>
      </w:r>
      <w:r>
        <w:rPr>
          <w:rFonts w:cs="Times New Roman"/>
          <w:noProof/>
        </w:rPr>
        <w:t>20658</w:t>
      </w:r>
      <w:r>
        <w:fldChar w:fldCharType="end"/>
      </w:r>
      <w:r>
        <w:rPr>
          <w:rFonts w:cs="Times New Roman"/>
          <w:bCs/>
        </w:rPr>
        <w:t xml:space="preserve">. The requested area includes approximately </w:t>
      </w:r>
      <w:r>
        <w:t>154</w:t>
      </w:r>
      <w:r>
        <w:rPr>
          <w:rFonts w:cs="Times New Roman"/>
          <w:bCs/>
        </w:rPr>
        <w:t xml:space="preserve"> acres and </w:t>
      </w:r>
      <w:r>
        <w:t>553</w:t>
      </w:r>
      <w:r>
        <w:rPr>
          <w:rFonts w:cs="Times New Roman"/>
          <w:bCs/>
        </w:rPr>
        <w:t xml:space="preserve"> connections.  </w:t>
      </w:r>
    </w:p>
    <w:p w14:paraId="5D2FD2C3" w14:textId="77777777" w:rsidR="00B04C0D" w:rsidRDefault="00B04C0D" w:rsidP="00B04C0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0EB56154" w14:textId="77777777" w:rsidR="00A84FF1" w:rsidRDefault="00A84FF1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</w:rPr>
        <w:t xml:space="preserve">Based on Staff’s review of the above referenced application, Staff recommends that the application be deemed sufficient for filing and be found administratively complete.  </w:t>
      </w:r>
      <w:r>
        <w:rPr>
          <w:rFonts w:cs="Times New Roman"/>
          <w:lang w:val="en-CA"/>
        </w:rPr>
        <w:t>Staff also recommends the following:</w:t>
      </w:r>
    </w:p>
    <w:p w14:paraId="5F6388DD" w14:textId="77777777" w:rsidR="00C94E47" w:rsidRPr="00E11BAD" w:rsidRDefault="00C94E47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08866CB7" w14:textId="77777777" w:rsidR="006D5CA8" w:rsidRDefault="006D5CA8" w:rsidP="006D5CA8">
      <w:pPr>
        <w:pStyle w:val="NoSpacing"/>
        <w:numPr>
          <w:ilvl w:val="0"/>
          <w:numId w:val="10"/>
        </w:numPr>
        <w:jc w:val="both"/>
      </w:pPr>
      <w:r>
        <w:t>P</w:t>
      </w:r>
      <w:r w:rsidRPr="00EA0B92">
        <w:t>rovide notice of the application to the following:</w:t>
      </w:r>
    </w:p>
    <w:p w14:paraId="28056792" w14:textId="77777777" w:rsidR="006D5CA8" w:rsidRPr="00B34A5B" w:rsidRDefault="006D5CA8" w:rsidP="006D5CA8">
      <w:pPr>
        <w:pStyle w:val="NoSpacing"/>
        <w:numPr>
          <w:ilvl w:val="1"/>
          <w:numId w:val="10"/>
        </w:numPr>
        <w:ind w:left="1260"/>
        <w:jc w:val="both"/>
      </w:pPr>
      <w:r w:rsidRPr="00B34A5B">
        <w:rPr>
          <w:rFonts w:cs="Times New Roman"/>
          <w:szCs w:val="24"/>
        </w:rPr>
        <w:t xml:space="preserve">cities, districts, and neighboring retail public utilities providing the same utility service </w:t>
      </w:r>
      <w:commentRangeStart w:id="0"/>
      <w:r w:rsidRPr="00B34A5B">
        <w:rPr>
          <w:rFonts w:cs="Times New Roman"/>
          <w:szCs w:val="24"/>
        </w:rPr>
        <w:t xml:space="preserve">whose corporate boundaries or certificated service area are </w:t>
      </w:r>
      <w:commentRangeEnd w:id="0"/>
      <w:r w:rsidR="00952731">
        <w:rPr>
          <w:rStyle w:val="CommentReference"/>
        </w:rPr>
        <w:commentReference w:id="0"/>
      </w:r>
      <w:r w:rsidRPr="00B34A5B">
        <w:rPr>
          <w:rFonts w:cs="Times New Roman"/>
          <w:szCs w:val="24"/>
        </w:rPr>
        <w:t>located within two miles from the outer boundary of the requested area</w:t>
      </w:r>
      <w:r>
        <w:rPr>
          <w:rFonts w:cs="Times New Roman"/>
          <w:szCs w:val="24"/>
        </w:rPr>
        <w:t>;</w:t>
      </w:r>
    </w:p>
    <w:p w14:paraId="726323A1" w14:textId="77777777" w:rsidR="006D5CA8" w:rsidRPr="00B34A5B" w:rsidRDefault="006D5CA8" w:rsidP="006D5CA8">
      <w:pPr>
        <w:pStyle w:val="NoSpacing"/>
        <w:numPr>
          <w:ilvl w:val="1"/>
          <w:numId w:val="10"/>
        </w:numPr>
        <w:ind w:left="1260"/>
        <w:jc w:val="both"/>
      </w:pPr>
      <w:r w:rsidRPr="00B34A5B">
        <w:rPr>
          <w:rFonts w:cs="Times New Roman"/>
          <w:szCs w:val="24"/>
        </w:rPr>
        <w:t xml:space="preserve">the county judge of each county that is wholly or partially included in the requested area; </w:t>
      </w:r>
    </w:p>
    <w:p w14:paraId="605ABE4A" w14:textId="370AC5F7" w:rsidR="006D5CA8" w:rsidRPr="00B34A5B" w:rsidRDefault="006D5CA8" w:rsidP="006D5CA8">
      <w:pPr>
        <w:pStyle w:val="NoSpacing"/>
        <w:numPr>
          <w:ilvl w:val="1"/>
          <w:numId w:val="10"/>
        </w:numPr>
        <w:ind w:left="1260"/>
        <w:jc w:val="both"/>
      </w:pPr>
      <w:r w:rsidRPr="00B34A5B">
        <w:rPr>
          <w:rFonts w:cs="Times New Roman"/>
          <w:szCs w:val="24"/>
        </w:rPr>
        <w:t xml:space="preserve">each groundwater conservation district that is wholly or partially included in the requested area; </w:t>
      </w:r>
    </w:p>
    <w:p w14:paraId="1442FED1" w14:textId="04FFD63D" w:rsidR="00915236" w:rsidRPr="00A000EB" w:rsidRDefault="00915236" w:rsidP="00915236">
      <w:pPr>
        <w:pStyle w:val="NoSpacing"/>
        <w:numPr>
          <w:ilvl w:val="1"/>
          <w:numId w:val="10"/>
        </w:numPr>
        <w:ind w:left="1260"/>
        <w:jc w:val="both"/>
        <w:rPr>
          <w:rFonts w:eastAsia="Calibri"/>
        </w:rPr>
      </w:pPr>
      <w:r>
        <w:rPr>
          <w:rFonts w:cs="Times New Roman"/>
          <w:szCs w:val="24"/>
        </w:rPr>
        <w:t>any affected customers, and other affected pa</w:t>
      </w:r>
      <w:r w:rsidR="00B04C0D">
        <w:rPr>
          <w:rFonts w:cs="Times New Roman"/>
          <w:szCs w:val="24"/>
        </w:rPr>
        <w:t>rties in the requested area</w:t>
      </w:r>
      <w:r w:rsidR="00A000EB">
        <w:rPr>
          <w:rFonts w:cs="Times New Roman"/>
          <w:szCs w:val="24"/>
        </w:rPr>
        <w:t>; and</w:t>
      </w:r>
    </w:p>
    <w:p w14:paraId="65CA8DFE" w14:textId="4C738AB3" w:rsidR="00A000EB" w:rsidRPr="00B22621" w:rsidRDefault="00A000EB" w:rsidP="00915236">
      <w:pPr>
        <w:pStyle w:val="NoSpacing"/>
        <w:numPr>
          <w:ilvl w:val="1"/>
          <w:numId w:val="10"/>
        </w:numPr>
        <w:ind w:left="1260"/>
        <w:jc w:val="both"/>
        <w:rPr>
          <w:rFonts w:eastAsia="Calibri"/>
        </w:rPr>
      </w:pPr>
      <w:r>
        <w:rPr>
          <w:rFonts w:cs="Times New Roman"/>
          <w:szCs w:val="24"/>
        </w:rPr>
        <w:t xml:space="preserve">publish notice once a week for two (2) consecutive weeks in a newspaper of general circulation </w:t>
      </w:r>
      <w:r>
        <w:rPr>
          <w:rFonts w:cs="Times New Roman"/>
          <w:bCs/>
        </w:rPr>
        <w:t>in Harris, Chambers, and Liberty</w:t>
      </w:r>
      <w:r>
        <w:rPr>
          <w:color w:val="FF0000"/>
        </w:rPr>
        <w:fldChar w:fldCharType="begin"/>
      </w:r>
      <w:r>
        <w:rPr>
          <w:rFonts w:cs="Times New Roman"/>
          <w:color w:val="FF0000"/>
          <w:highlight w:val="yellow"/>
        </w:rPr>
        <w:instrText xml:space="preserve"> MERGEFIELD County </w:instrText>
      </w:r>
      <w:r>
        <w:rPr>
          <w:color w:val="FF0000"/>
        </w:rPr>
        <w:fldChar w:fldCharType="end"/>
      </w:r>
      <w:r>
        <w:rPr>
          <w:rFonts w:cs="Times New Roman"/>
          <w:bCs/>
        </w:rPr>
        <w:t xml:space="preserve"> Counties.</w:t>
      </w:r>
    </w:p>
    <w:p w14:paraId="69365AE9" w14:textId="77777777" w:rsidR="006D5CA8" w:rsidRPr="00B34A5B" w:rsidRDefault="006D5CA8" w:rsidP="006D5CA8">
      <w:pPr>
        <w:pStyle w:val="NoSpacing"/>
        <w:ind w:left="1260"/>
        <w:jc w:val="both"/>
        <w:rPr>
          <w:rFonts w:eastAsia="Calibri"/>
        </w:rPr>
      </w:pPr>
    </w:p>
    <w:p w14:paraId="654A8551" w14:textId="513BA4CB" w:rsidR="00C904EA" w:rsidRPr="00C904EA" w:rsidRDefault="00C94E47" w:rsidP="00C904EA">
      <w:pPr>
        <w:pStyle w:val="ListParagraph"/>
        <w:widowControl w:val="0"/>
        <w:numPr>
          <w:ilvl w:val="0"/>
          <w:numId w:val="10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</w:t>
      </w:r>
      <w:r w:rsidR="00C904EA" w:rsidRPr="00C904EA">
        <w:rPr>
          <w:rFonts w:cs="Times New Roman"/>
          <w:szCs w:val="24"/>
        </w:rPr>
        <w:t>rovide correct notice of the application to the following:</w:t>
      </w:r>
    </w:p>
    <w:p w14:paraId="02B346D0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Aqua Texas Inc (CCN Nos. 13203, 21065)</w:t>
      </w:r>
    </w:p>
    <w:p w14:paraId="32B05847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Gulf Coast Waste Disposal Authority</w:t>
      </w:r>
      <w:r>
        <w:t xml:space="preserve"> (CCN No. 20465)</w:t>
      </w:r>
    </w:p>
    <w:p w14:paraId="323776E9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H C M U D Inc (CCN Nos. 11952, 20641)</w:t>
      </w:r>
    </w:p>
    <w:p w14:paraId="14D98E55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Hunters Cove Section 1 WSC (CCN No. 12423)</w:t>
      </w:r>
    </w:p>
    <w:p w14:paraId="79360381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Krebs Utilities Inc (CCN No. 11984)</w:t>
      </w:r>
    </w:p>
    <w:p w14:paraId="283167A6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Reid Road MUD 1 (CCN Nos. 11102, 20440)</w:t>
      </w:r>
    </w:p>
    <w:p w14:paraId="0A62017B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Sunbelt FWSD (CCN No. 10833)</w:t>
      </w:r>
    </w:p>
    <w:p w14:paraId="6CDF8BAC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Trinity @ Windfern LLC (CCN Nos. 13239, 21088)</w:t>
      </w:r>
    </w:p>
    <w:p w14:paraId="56FE23F8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White Oak Manor (CCN No. 12987)</w:t>
      </w:r>
    </w:p>
    <w:p w14:paraId="6EB6BCE1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Woodcreek Water of Liberty (CCN No. 12449)</w:t>
      </w:r>
    </w:p>
    <w:p w14:paraId="7378F121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City of Houston</w:t>
      </w:r>
    </w:p>
    <w:p w14:paraId="01C786B0" w14:textId="77777777" w:rsidR="00F34F58" w:rsidRPr="00E23A12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E23A12">
        <w:t>City of Jersey Village</w:t>
      </w:r>
    </w:p>
    <w:p w14:paraId="5E86BF9D" w14:textId="77777777" w:rsidR="00F34F58" w:rsidRPr="00E23A12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E23A12">
        <w:t>City of Mont Belvieu</w:t>
      </w:r>
    </w:p>
    <w:p w14:paraId="7271D448" w14:textId="77777777" w:rsidR="00F34F58" w:rsidRPr="00E23A12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E23A12">
        <w:t>City of Old River Winfree</w:t>
      </w:r>
    </w:p>
    <w:p w14:paraId="13E9D4BB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Baytown Area Water Authority</w:t>
      </w:r>
    </w:p>
    <w:p w14:paraId="0C92C61B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Chambers-Liberty Counties Navigation District</w:t>
      </w:r>
    </w:p>
    <w:p w14:paraId="75C6A7D0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Coastal Water Authority</w:t>
      </w:r>
    </w:p>
    <w:p w14:paraId="6120C4A1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Cy</w:t>
      </w:r>
      <w:r w:rsidRPr="0070480F">
        <w:t xml:space="preserve"> Fair Community Improvement District</w:t>
      </w:r>
    </w:p>
    <w:p w14:paraId="41244E3F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Emerald Forest Utility District</w:t>
      </w:r>
    </w:p>
    <w:p w14:paraId="28DAA719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Harris County FCD</w:t>
      </w:r>
    </w:p>
    <w:p w14:paraId="6749263F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Harris County MUD 6</w:t>
      </w:r>
    </w:p>
    <w:p w14:paraId="7C4D399E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 xml:space="preserve">Harris County MUD </w:t>
      </w:r>
      <w:r w:rsidRPr="0070480F">
        <w:t>23</w:t>
      </w:r>
    </w:p>
    <w:p w14:paraId="39A85078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Harris County MUD 25</w:t>
      </w:r>
    </w:p>
    <w:p w14:paraId="0923DEFE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Harris County MUD 220</w:t>
      </w:r>
    </w:p>
    <w:p w14:paraId="402E701E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Harris County MUD 261</w:t>
      </w:r>
    </w:p>
    <w:p w14:paraId="5090116E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Harris County MUD 366</w:t>
      </w:r>
    </w:p>
    <w:p w14:paraId="41F97D55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Harris County WCID 133</w:t>
      </w:r>
    </w:p>
    <w:p w14:paraId="1B49ED96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Harris-Galveston Coastal Subsidence District</w:t>
      </w:r>
    </w:p>
    <w:p w14:paraId="7E2C66CF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Near Northwest Management District</w:t>
      </w:r>
    </w:p>
    <w:p w14:paraId="087112CE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North Harris County Regional Water Authority</w:t>
      </w:r>
    </w:p>
    <w:p w14:paraId="74EB2932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Northwest Park MUD</w:t>
      </w:r>
    </w:p>
    <w:p w14:paraId="7C98647D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Port of Houston Authority</w:t>
      </w:r>
    </w:p>
    <w:p w14:paraId="7D53FD07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Reid Road MUD 1</w:t>
      </w:r>
    </w:p>
    <w:p w14:paraId="1A1EEBDB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Reid Road MUD 2</w:t>
      </w:r>
    </w:p>
    <w:p w14:paraId="2F4B0335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Rolling Fork PUD</w:t>
      </w:r>
    </w:p>
    <w:p w14:paraId="6BC6C924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Trinity River Authority of Texas</w:t>
      </w:r>
    </w:p>
    <w:p w14:paraId="441F4F75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 xml:space="preserve">West Harris County MUD </w:t>
      </w:r>
      <w:r w:rsidRPr="0070480F">
        <w:t>1</w:t>
      </w:r>
    </w:p>
    <w:p w14:paraId="00380C35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West Harris County MUD 9</w:t>
      </w:r>
    </w:p>
    <w:p w14:paraId="0138F26C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West Harris County MUD 10</w:t>
      </w:r>
    </w:p>
    <w:p w14:paraId="00B8D050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West Harris County MUD 11</w:t>
      </w:r>
    </w:p>
    <w:p w14:paraId="4D1C3BF4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West Harris County MUD 21</w:t>
      </w:r>
    </w:p>
    <w:p w14:paraId="4F34E937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White Oak Bend MUD</w:t>
      </w:r>
    </w:p>
    <w:p w14:paraId="3BE3D133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 w:rsidRPr="0070480F">
        <w:t>Windfern Forest Utility District</w:t>
      </w:r>
    </w:p>
    <w:p w14:paraId="2DDD72C9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Chambers County Judge</w:t>
      </w:r>
    </w:p>
    <w:p w14:paraId="23895A05" w14:textId="77777777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Harris County Judge</w:t>
      </w:r>
    </w:p>
    <w:p w14:paraId="233F11F9" w14:textId="45A142C4" w:rsidR="00F34F58" w:rsidRDefault="00F34F58" w:rsidP="00F34F58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</w:pPr>
      <w:r>
        <w:t>Liberty County Judge</w:t>
      </w:r>
    </w:p>
    <w:p w14:paraId="645EC882" w14:textId="77777777" w:rsidR="00F34F58" w:rsidRDefault="00F34F58" w:rsidP="00F34F5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1080"/>
      </w:pPr>
    </w:p>
    <w:p w14:paraId="026C7440" w14:textId="71E88851" w:rsidR="00327CA3" w:rsidRDefault="00327CA3" w:rsidP="00327CA3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contextualSpacing/>
        <w:jc w:val="both"/>
        <w:rPr>
          <w:rFonts w:eastAsia="Calibri" w:cs="Times New Roman"/>
          <w:szCs w:val="24"/>
        </w:rPr>
      </w:pPr>
      <w:r>
        <w:rPr>
          <w:rFonts w:eastAsia="Times New Roman" w:cs="Times New Roman"/>
          <w:szCs w:val="24"/>
        </w:rPr>
        <w:t>3)</w:t>
      </w:r>
      <w:r>
        <w:rPr>
          <w:rFonts w:eastAsia="Times New Roman" w:cs="Times New Roman"/>
          <w:szCs w:val="24"/>
        </w:rPr>
        <w:tab/>
        <w:t>Provide an accurate map delineating the requested service area with each individual notice to</w:t>
      </w:r>
      <w:r>
        <w:rPr>
          <w:rFonts w:eastAsia="Calibri" w:cs="Times New Roman"/>
          <w:szCs w:val="24"/>
        </w:rPr>
        <w:t xml:space="preserve"> neighboring utilities, other affected parties, and customers.  Information related to districts including addresses can be obtained by the Applicant</w:t>
      </w:r>
      <w:r w:rsidR="00952731">
        <w:rPr>
          <w:rFonts w:eastAsia="Calibri" w:cs="Times New Roman"/>
          <w:szCs w:val="24"/>
        </w:rPr>
        <w:t>s</w:t>
      </w:r>
      <w:r>
        <w:rPr>
          <w:rFonts w:eastAsia="Calibri" w:cs="Times New Roman"/>
          <w:szCs w:val="24"/>
        </w:rPr>
        <w:t xml:space="preserve"> from the TCEQ web site located at </w:t>
      </w:r>
      <w:hyperlink r:id="rId7" w:history="1">
        <w:r>
          <w:rPr>
            <w:rStyle w:val="Hyperlink"/>
            <w:rFonts w:eastAsia="Calibri" w:cs="Times New Roman"/>
            <w:b/>
            <w:i/>
            <w:color w:val="0000FF"/>
            <w:szCs w:val="24"/>
          </w:rPr>
          <w:t>http://www14.tceq.texas.gov/iwud/</w:t>
        </w:r>
      </w:hyperlink>
      <w:r>
        <w:rPr>
          <w:rFonts w:eastAsia="Calibri" w:cs="Times New Roman"/>
          <w:szCs w:val="24"/>
        </w:rPr>
        <w:t>.</w:t>
      </w:r>
    </w:p>
    <w:p w14:paraId="15B460F1" w14:textId="77777777" w:rsidR="00327CA3" w:rsidRDefault="00327CA3" w:rsidP="00327CA3">
      <w:pPr>
        <w:spacing w:after="0" w:line="240" w:lineRule="auto"/>
        <w:ind w:left="720"/>
        <w:rPr>
          <w:rFonts w:eastAsia="Times New Roman" w:cs="Baskerville Old Face"/>
          <w:szCs w:val="24"/>
        </w:rPr>
      </w:pPr>
    </w:p>
    <w:p w14:paraId="43F7BF0A" w14:textId="00C28BB5" w:rsidR="00327CA3" w:rsidRDefault="00327CA3" w:rsidP="00327CA3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4)</w:t>
      </w:r>
      <w:r>
        <w:rPr>
          <w:rFonts w:eastAsia="Times New Roman" w:cs="Times New Roman"/>
          <w:szCs w:val="24"/>
        </w:rPr>
        <w:tab/>
      </w:r>
      <w:r w:rsidR="00A000EB">
        <w:rPr>
          <w:rFonts w:eastAsia="Calibri"/>
        </w:rPr>
        <w:t>F</w:t>
      </w:r>
      <w:r w:rsidR="00A000EB" w:rsidRPr="00834C72">
        <w:rPr>
          <w:rFonts w:eastAsia="Calibri"/>
        </w:rPr>
        <w:t>ile in the docket a</w:t>
      </w:r>
      <w:r w:rsidR="00A000EB">
        <w:rPr>
          <w:rFonts w:eastAsia="Calibri"/>
        </w:rPr>
        <w:t xml:space="preserve"> map and copy of notice along with a</w:t>
      </w:r>
      <w:r w:rsidR="00A000EB" w:rsidRPr="00834C72">
        <w:rPr>
          <w:rFonts w:eastAsia="Calibri"/>
        </w:rPr>
        <w:t xml:space="preserve">n affidavit specifying every person and entity to whom notice was provided, the date that the notice was provided, and </w:t>
      </w:r>
      <w:r w:rsidR="00A000EB">
        <w:rPr>
          <w:rFonts w:eastAsia="Calibri"/>
        </w:rPr>
        <w:t>the publisher’s affidavit for proof of newspaper publication</w:t>
      </w:r>
      <w:r w:rsidR="00A000EB" w:rsidRPr="00834C72">
        <w:rPr>
          <w:rFonts w:eastAsia="Calibri"/>
        </w:rPr>
        <w:t>.  It is re</w:t>
      </w:r>
      <w:r w:rsidR="00A000EB" w:rsidRPr="00834C72">
        <w:rPr>
          <w:rFonts w:cs="Times New Roman"/>
          <w:bCs/>
          <w:szCs w:val="24"/>
        </w:rPr>
        <w:t>commended that the Applicant</w:t>
      </w:r>
      <w:r w:rsidR="00952731">
        <w:rPr>
          <w:rFonts w:cs="Times New Roman"/>
          <w:bCs/>
          <w:szCs w:val="24"/>
        </w:rPr>
        <w:t>s</w:t>
      </w:r>
      <w:bookmarkStart w:id="1" w:name="_GoBack"/>
      <w:bookmarkEnd w:id="1"/>
      <w:r w:rsidR="00A000EB" w:rsidRPr="00834C72">
        <w:rPr>
          <w:rFonts w:cs="Times New Roman"/>
          <w:bCs/>
          <w:szCs w:val="24"/>
        </w:rPr>
        <w:t xml:space="preserve"> use the attached notice</w:t>
      </w:r>
      <w:r w:rsidR="00A000EB">
        <w:rPr>
          <w:rFonts w:cs="Times New Roman"/>
          <w:bCs/>
          <w:szCs w:val="24"/>
        </w:rPr>
        <w:t>s</w:t>
      </w:r>
      <w:r w:rsidR="00A000EB" w:rsidRPr="00834C72">
        <w:rPr>
          <w:rFonts w:cs="Times New Roman"/>
          <w:bCs/>
          <w:szCs w:val="24"/>
        </w:rPr>
        <w:t xml:space="preserve"> and affidavit</w:t>
      </w:r>
      <w:r w:rsidR="00A000EB">
        <w:rPr>
          <w:rFonts w:cs="Times New Roman"/>
          <w:bCs/>
          <w:szCs w:val="24"/>
        </w:rPr>
        <w:t>s to meet these requirements.</w:t>
      </w:r>
    </w:p>
    <w:p w14:paraId="1268CA09" w14:textId="77777777" w:rsidR="00455674" w:rsidRDefault="00455674" w:rsidP="00327CA3">
      <w:pPr>
        <w:pStyle w:val="NoSpacing"/>
        <w:jc w:val="both"/>
        <w:rPr>
          <w:rFonts w:cs="Times New Roman"/>
          <w:bCs/>
          <w:szCs w:val="24"/>
        </w:rPr>
      </w:pPr>
    </w:p>
    <w:p w14:paraId="1F032246" w14:textId="5AF05266" w:rsidR="00595E0E" w:rsidRPr="00C94E47" w:rsidRDefault="00833348" w:rsidP="00327CA3">
      <w:pPr>
        <w:pStyle w:val="NoSpacing"/>
        <w:jc w:val="both"/>
        <w:rPr>
          <w:rFonts w:cs="Times New Roman"/>
          <w:bCs/>
          <w:szCs w:val="24"/>
        </w:rPr>
      </w:pPr>
      <w:r>
        <w:rPr>
          <w:rFonts w:cs="Times New Roman"/>
          <w:szCs w:val="24"/>
        </w:rPr>
        <w:t>Please note, Staff may determine that additional information is needed to make a final recommendation in this docket. If additional information is needed Staff may send requests for information (RFI) to the Applicants. The Ap</w:t>
      </w:r>
      <w:r w:rsidR="004C6945">
        <w:rPr>
          <w:rFonts w:cs="Times New Roman"/>
          <w:szCs w:val="24"/>
        </w:rPr>
        <w:t>plicants will have 20</w:t>
      </w:r>
      <w:r>
        <w:rPr>
          <w:rFonts w:cs="Times New Roman"/>
          <w:szCs w:val="24"/>
        </w:rPr>
        <w:t xml:space="preserve"> days from the receipt of the RFI to respond unless additional time is requested by the Applicants.</w:t>
      </w:r>
    </w:p>
    <w:sectPr w:rsidR="00595E0E" w:rsidRPr="00C94E47" w:rsidSect="00E11BAD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Collins, Skyler" w:date="2018-08-17T10:06:00Z" w:initials="CS">
    <w:p w14:paraId="0222AFB8" w14:textId="4A2E6BC0" w:rsidR="00952731" w:rsidRDefault="00952731">
      <w:pPr>
        <w:pStyle w:val="CommentText"/>
      </w:pPr>
      <w:r>
        <w:rPr>
          <w:rStyle w:val="CommentReference"/>
        </w:rPr>
        <w:annotationRef/>
      </w:r>
      <w:r>
        <w:t>Grammar?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22AFB8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0"/>
  </w:num>
  <w:num w:numId="5">
    <w:abstractNumId w:val="7"/>
  </w:num>
  <w:num w:numId="6">
    <w:abstractNumId w:val="8"/>
  </w:num>
  <w:num w:numId="7">
    <w:abstractNumId w:val="0"/>
  </w:num>
  <w:num w:numId="8">
    <w:abstractNumId w:val="9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5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llins, Skyler">
    <w15:presenceInfo w15:providerId="AD" w15:userId="S-1-5-21-823518204-1682526488-839522115-246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C0D"/>
    <w:rsid w:val="00041029"/>
    <w:rsid w:val="00053749"/>
    <w:rsid w:val="000670AF"/>
    <w:rsid w:val="00077F41"/>
    <w:rsid w:val="000C2865"/>
    <w:rsid w:val="000D1C84"/>
    <w:rsid w:val="000D6DD9"/>
    <w:rsid w:val="000F2955"/>
    <w:rsid w:val="00106099"/>
    <w:rsid w:val="00123DE2"/>
    <w:rsid w:val="00130455"/>
    <w:rsid w:val="001318EF"/>
    <w:rsid w:val="00143AC2"/>
    <w:rsid w:val="00152DE7"/>
    <w:rsid w:val="00174ACC"/>
    <w:rsid w:val="001A0C31"/>
    <w:rsid w:val="00250B33"/>
    <w:rsid w:val="00267070"/>
    <w:rsid w:val="002724C1"/>
    <w:rsid w:val="002B434D"/>
    <w:rsid w:val="00327CA3"/>
    <w:rsid w:val="00346362"/>
    <w:rsid w:val="00351185"/>
    <w:rsid w:val="003F15CD"/>
    <w:rsid w:val="003F3E3E"/>
    <w:rsid w:val="003F4600"/>
    <w:rsid w:val="004051FB"/>
    <w:rsid w:val="004170B0"/>
    <w:rsid w:val="00453682"/>
    <w:rsid w:val="00455674"/>
    <w:rsid w:val="00477799"/>
    <w:rsid w:val="00477CA5"/>
    <w:rsid w:val="004C6945"/>
    <w:rsid w:val="004F6AA3"/>
    <w:rsid w:val="00513326"/>
    <w:rsid w:val="00532417"/>
    <w:rsid w:val="00583A50"/>
    <w:rsid w:val="00595E0E"/>
    <w:rsid w:val="006057DD"/>
    <w:rsid w:val="0061202F"/>
    <w:rsid w:val="00623EEC"/>
    <w:rsid w:val="0063016E"/>
    <w:rsid w:val="006514EA"/>
    <w:rsid w:val="0066268B"/>
    <w:rsid w:val="006B3B17"/>
    <w:rsid w:val="006D5CA8"/>
    <w:rsid w:val="006E09F2"/>
    <w:rsid w:val="00724795"/>
    <w:rsid w:val="00725E48"/>
    <w:rsid w:val="00761F73"/>
    <w:rsid w:val="007702DA"/>
    <w:rsid w:val="0079469B"/>
    <w:rsid w:val="007C26FE"/>
    <w:rsid w:val="007C6A4C"/>
    <w:rsid w:val="007D431D"/>
    <w:rsid w:val="007E3AF7"/>
    <w:rsid w:val="007F1764"/>
    <w:rsid w:val="007F68EB"/>
    <w:rsid w:val="00833348"/>
    <w:rsid w:val="00847C51"/>
    <w:rsid w:val="00881606"/>
    <w:rsid w:val="00895B1A"/>
    <w:rsid w:val="008B0EBB"/>
    <w:rsid w:val="008C1BE8"/>
    <w:rsid w:val="008E6E38"/>
    <w:rsid w:val="008F6949"/>
    <w:rsid w:val="009065C2"/>
    <w:rsid w:val="00915236"/>
    <w:rsid w:val="009349D1"/>
    <w:rsid w:val="00952731"/>
    <w:rsid w:val="00966458"/>
    <w:rsid w:val="009A006E"/>
    <w:rsid w:val="009A6376"/>
    <w:rsid w:val="009A765C"/>
    <w:rsid w:val="009C364A"/>
    <w:rsid w:val="009D07D2"/>
    <w:rsid w:val="009E01E6"/>
    <w:rsid w:val="009F0A70"/>
    <w:rsid w:val="00A000EB"/>
    <w:rsid w:val="00A0158B"/>
    <w:rsid w:val="00A2684E"/>
    <w:rsid w:val="00A43499"/>
    <w:rsid w:val="00A43EE3"/>
    <w:rsid w:val="00A52EA7"/>
    <w:rsid w:val="00A74036"/>
    <w:rsid w:val="00A84FF1"/>
    <w:rsid w:val="00A86D92"/>
    <w:rsid w:val="00AA471E"/>
    <w:rsid w:val="00AD683A"/>
    <w:rsid w:val="00B04C0D"/>
    <w:rsid w:val="00B074B6"/>
    <w:rsid w:val="00B34668"/>
    <w:rsid w:val="00B846B2"/>
    <w:rsid w:val="00B85431"/>
    <w:rsid w:val="00BB1147"/>
    <w:rsid w:val="00BD3178"/>
    <w:rsid w:val="00BE2266"/>
    <w:rsid w:val="00BE5E3F"/>
    <w:rsid w:val="00C13765"/>
    <w:rsid w:val="00C34E84"/>
    <w:rsid w:val="00C706B3"/>
    <w:rsid w:val="00C904EA"/>
    <w:rsid w:val="00C94E47"/>
    <w:rsid w:val="00CB00CD"/>
    <w:rsid w:val="00CC581A"/>
    <w:rsid w:val="00CE18E3"/>
    <w:rsid w:val="00CF284A"/>
    <w:rsid w:val="00D57867"/>
    <w:rsid w:val="00D60565"/>
    <w:rsid w:val="00DD2D4D"/>
    <w:rsid w:val="00DD3A7B"/>
    <w:rsid w:val="00DF5536"/>
    <w:rsid w:val="00E11BAD"/>
    <w:rsid w:val="00E86CEE"/>
    <w:rsid w:val="00EA0B92"/>
    <w:rsid w:val="00EB7542"/>
    <w:rsid w:val="00EC125B"/>
    <w:rsid w:val="00EE68E6"/>
    <w:rsid w:val="00F14ECC"/>
    <w:rsid w:val="00F310C3"/>
    <w:rsid w:val="00F34F58"/>
    <w:rsid w:val="00F55A5C"/>
    <w:rsid w:val="00F57085"/>
    <w:rsid w:val="00F77607"/>
    <w:rsid w:val="00F9577F"/>
    <w:rsid w:val="00FB6FFC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8607D"/>
  <w15:chartTrackingRefBased/>
  <w15:docId w15:val="{72CFC0A7-D477-40DE-AFD5-598B2DC72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14.tceq.texas.gov/iwu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672</Words>
  <Characters>3832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Sears, Emily</dc:creator>
  <cp:keywords/>
  <dc:description/>
  <cp:lastModifiedBy>Collins, Skyler</cp:lastModifiedBy>
  <cp:revision>2</cp:revision>
  <dcterms:created xsi:type="dcterms:W3CDTF">2018-08-17T15:11:00Z</dcterms:created>
  <dcterms:modified xsi:type="dcterms:W3CDTF">2018-08-17T15:11:00Z</dcterms:modified>
</cp:coreProperties>
</file>